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Fiche de prêt du matériel de la Ligue - To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mblaine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10"/>
        </w:tabs>
        <w:spacing w:after="0" w:before="12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L’EMPRUNTEUR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10"/>
        </w:tabs>
        <w:spacing w:after="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.. / .. / 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vous est remis le matériel suivant, dont le retour au siège de la Ligue est planifié au 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 / .. / ..</w:t>
      </w: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5"/>
        <w:gridCol w:w="1335"/>
        <w:gridCol w:w="1230"/>
        <w:gridCol w:w="1320"/>
        <w:tblGridChange w:id="0">
          <w:tblGrid>
            <w:gridCol w:w="7095"/>
            <w:gridCol w:w="1335"/>
            <w:gridCol w:w="1230"/>
            <w:gridCol w:w="1320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Matériel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Quantité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disponible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Quantité empruntée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Notes retour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Banderole PVC micro-perforé (12.5m) 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Oriflamme Mixité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Oriflamme Triathlon Durable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Arche gonflable à soufflerie intégrée - rouge (6m-4m)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Arche gonflable à soufflerie externe - bleue (6m-4m)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Gilets de sécurité jaunes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Panneaux “attention - Ralentir” (1.5m)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Cône de Lubeck 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Bouée gonflable orange/bleue - sortie d’eau (4*0.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m)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Bouée gonflable blanche et verte - virage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Bouée de flottaison cubique - virage jaunes / bleues (1.5*1.5m)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Tapis de montée / descente / arrivée (6m-0.8m) Bleu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Tapis de montée / descente / arrivée (6m-0.8m) Rouge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Tapis de montée / descente / arrivée (6m-0.8m) Jaune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Tonnelle “jaune” Penalty Box (3*3m)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Tonnelle simple “bleue” (3*3m)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Autres matériels &amp; dotations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(hors véhicules de transport)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Remorque de transport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6" w:type="default"/>
          <w:headerReference r:id="rId7" w:type="first"/>
          <w:footerReference r:id="rId8" w:type="default"/>
          <w:footerReference r:id="rId9" w:type="even"/>
          <w:pgSz w:h="16840" w:w="11900" w:orient="portrait"/>
          <w:pgMar w:bottom="836.5748031496071" w:top="1417" w:left="566.9291338582675" w:right="426.61417322834666" w:header="285" w:footer="553"/>
          <w:pgNumType w:start="1"/>
          <w:titlePg w:val="1"/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Prévoir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chèque de caution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00€,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à fournir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 plus tard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 jour de la récupération du matériel,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garantie.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L’EMPRUNTEUR</w:t>
        <w:tab/>
        <w:tab/>
        <w:tab/>
        <w:tab/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iamh8hqa7x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ucmr5kld5pf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vgiy26jstofl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Ligue Régionale de Triathlon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836.5748031496071" w:top="1417" w:left="566.9291338582677" w:right="426.61417322834666" w:header="567" w:footer="553"/>
      <w:cols w:equalWidth="0" w:num="2">
        <w:col w:space="708" w:w="5101.98"/>
        <w:col w:space="0" w:w="5101.9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heSerifSemiLight-Plai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1843"/>
      </w:tabs>
      <w:spacing w:after="0" w:before="0" w:line="240" w:lineRule="auto"/>
      <w:ind w:left="-1800" w:right="-1765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-963294</wp:posOffset>
          </wp:positionH>
          <wp:positionV relativeFrom="paragraph">
            <wp:posOffset>-259714</wp:posOffset>
          </wp:positionV>
          <wp:extent cx="7594600" cy="1028700"/>
          <wp:effectExtent b="0" l="0" r="0" t="0"/>
          <wp:wrapSquare wrapText="bothSides" distB="0" distT="0" distL="0" distR="0"/>
          <wp:docPr descr="fftrienpiedsuite" id="1" name="image3.jpg"/>
          <a:graphic>
            <a:graphicData uri="http://schemas.openxmlformats.org/drawingml/2006/picture">
              <pic:pic>
                <pic:nvPicPr>
                  <pic:cNvPr descr="fftrienpiedsuit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46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-963294</wp:posOffset>
          </wp:positionH>
          <wp:positionV relativeFrom="paragraph">
            <wp:posOffset>-478154</wp:posOffset>
          </wp:positionV>
          <wp:extent cx="7771765" cy="1247140"/>
          <wp:effectExtent b="0" l="0" r="0" t="0"/>
          <wp:wrapSquare wrapText="bothSides" distB="0" distT="0" distL="0" distR="0"/>
          <wp:docPr descr="ENPIEDSUITE" id="2" name="image2.jpg"/>
          <a:graphic>
            <a:graphicData uri="http://schemas.openxmlformats.org/drawingml/2006/picture">
              <pic:pic>
                <pic:nvPicPr>
                  <pic:cNvPr descr="ENPIEDSUI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1765" cy="12471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206"/>
      </w:tabs>
      <w:spacing w:after="0" w:before="0" w:line="240" w:lineRule="auto"/>
      <w:ind w:left="-180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widowControl w:val="0"/>
      <w:spacing w:line="288" w:lineRule="auto"/>
      <w:jc w:val="center"/>
      <w:rPr>
        <w:rFonts w:ascii="TheSerifSemiLight-Plain" w:cs="TheSerifSemiLight-Plain" w:eastAsia="TheSerifSemiLight-Plain" w:hAnsi="TheSerifSemiLight-Plain"/>
        <w:sz w:val="18"/>
        <w:szCs w:val="18"/>
      </w:rPr>
    </w:pPr>
    <w:r w:rsidDel="00000000" w:rsidR="00000000" w:rsidRPr="00000000">
      <w:rPr>
        <w:rFonts w:ascii="TheSerifSemiLight-Plain" w:cs="TheSerifSemiLight-Plain" w:eastAsia="TheSerifSemiLight-Plain" w:hAnsi="TheSerifSemiLight-Plain"/>
        <w:sz w:val="18"/>
        <w:szCs w:val="18"/>
      </w:rPr>
      <w:drawing>
        <wp:inline distB="0" distT="0" distL="0" distR="0">
          <wp:extent cx="1185863" cy="993786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633" l="0" r="0" t="10563"/>
                  <a:stretch>
                    <a:fillRect/>
                  </a:stretch>
                </pic:blipFill>
                <pic:spPr>
                  <a:xfrm>
                    <a:off x="0" y="0"/>
                    <a:ext cx="1185863" cy="9937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widowControl w:val="0"/>
      <w:spacing w:line="288" w:lineRule="auto"/>
      <w:jc w:val="center"/>
      <w:rPr>
        <w:rFonts w:ascii="TheSerifSemiLight-Plain" w:cs="TheSerifSemiLight-Plain" w:eastAsia="TheSerifSemiLight-Plain" w:hAnsi="TheSerifSemiLight-Plain"/>
        <w:sz w:val="16"/>
        <w:szCs w:val="16"/>
      </w:rPr>
    </w:pPr>
    <w:r w:rsidDel="00000000" w:rsidR="00000000" w:rsidRPr="00000000">
      <w:rPr>
        <w:rFonts w:ascii="TheSerifSemiLight-Plain" w:cs="TheSerifSemiLight-Plain" w:eastAsia="TheSerifSemiLight-Plain" w:hAnsi="TheSerifSemiLight-Plain"/>
        <w:sz w:val="16"/>
        <w:szCs w:val="16"/>
        <w:rtl w:val="0"/>
      </w:rPr>
      <w:t xml:space="preserve">Mail : contact@triathlongrandest.fr </w:t>
    </w:r>
    <w:r w:rsidDel="00000000" w:rsidR="00000000" w:rsidRPr="00000000">
      <w:rPr>
        <w:rFonts w:ascii="TheSerifSemiLight-Plain" w:cs="TheSerifSemiLight-Plain" w:eastAsia="TheSerifSemiLight-Plain" w:hAnsi="TheSerifSemiLight-Plain"/>
        <w:color w:val="000000"/>
        <w:sz w:val="16"/>
        <w:szCs w:val="16"/>
        <w:rtl w:val="0"/>
      </w:rPr>
      <w:t xml:space="preserve">| </w:t>
    </w:r>
    <w:r w:rsidDel="00000000" w:rsidR="00000000" w:rsidRPr="00000000">
      <w:rPr>
        <w:rFonts w:ascii="TheSerifSemiLight-Plain" w:cs="TheSerifSemiLight-Plain" w:eastAsia="TheSerifSemiLight-Plain" w:hAnsi="TheSerifSemiLight-Plain"/>
        <w:sz w:val="16"/>
        <w:szCs w:val="16"/>
        <w:rtl w:val="0"/>
      </w:rPr>
      <w:t xml:space="preserve">Tél : 03 83 18 88 03</w:t>
    </w:r>
  </w:p>
  <w:p w:rsidR="00000000" w:rsidDel="00000000" w:rsidP="00000000" w:rsidRDefault="00000000" w:rsidRPr="00000000" w14:paraId="0000006C">
    <w:pPr>
      <w:tabs>
        <w:tab w:val="left" w:pos="5670"/>
      </w:tabs>
      <w:ind w:left="142"/>
      <w:jc w:val="center"/>
      <w:rPr>
        <w:rFonts w:ascii="TheSerifSemiLight-Plain" w:cs="TheSerifSemiLight-Plain" w:eastAsia="TheSerifSemiLight-Plain" w:hAnsi="TheSerifSemiLight-Plain"/>
        <w:sz w:val="16"/>
        <w:szCs w:val="16"/>
      </w:rPr>
    </w:pPr>
    <w:r w:rsidDel="00000000" w:rsidR="00000000" w:rsidRPr="00000000">
      <w:rPr>
        <w:rFonts w:ascii="TheSerifSemiLight-Plain" w:cs="TheSerifSemiLight-Plain" w:eastAsia="TheSerifSemiLight-Plain" w:hAnsi="TheSerifSemiLight-Plain"/>
        <w:sz w:val="16"/>
        <w:szCs w:val="16"/>
        <w:rtl w:val="0"/>
      </w:rPr>
      <w:t xml:space="preserve">Ligue Régionale de Triathlon - Maison des Sports -</w:t>
    </w:r>
    <w:r w:rsidDel="00000000" w:rsidR="00000000" w:rsidRPr="00000000">
      <w:rPr>
        <w:rFonts w:ascii="TheSerifSemiLight-Plain" w:cs="TheSerifSemiLight-Plain" w:eastAsia="TheSerifSemiLight-Plain" w:hAnsi="TheSerifSemiLight-Plain"/>
        <w:color w:val="000000"/>
        <w:sz w:val="16"/>
        <w:szCs w:val="16"/>
        <w:rtl w:val="0"/>
      </w:rPr>
      <w:t xml:space="preserve"> </w:t>
    </w:r>
    <w:r w:rsidDel="00000000" w:rsidR="00000000" w:rsidRPr="00000000">
      <w:rPr>
        <w:rFonts w:ascii="TheSerifSemiLight-Plain" w:cs="TheSerifSemiLight-Plain" w:eastAsia="TheSerifSemiLight-Plain" w:hAnsi="TheSerifSemiLight-Plain"/>
        <w:sz w:val="16"/>
        <w:szCs w:val="16"/>
        <w:rtl w:val="0"/>
      </w:rPr>
      <w:t xml:space="preserve">13 rue Jean Moulin</w:t>
    </w:r>
    <w:r w:rsidDel="00000000" w:rsidR="00000000" w:rsidRPr="00000000">
      <w:rPr>
        <w:rFonts w:ascii="TheSerifSemiLight-Plain" w:cs="TheSerifSemiLight-Plain" w:eastAsia="TheSerifSemiLight-Plain" w:hAnsi="TheSerifSemiLight-Plain"/>
        <w:color w:val="000000"/>
        <w:sz w:val="16"/>
        <w:szCs w:val="16"/>
        <w:rtl w:val="0"/>
      </w:rPr>
      <w:t xml:space="preserve"> </w:t>
    </w:r>
    <w:r w:rsidDel="00000000" w:rsidR="00000000" w:rsidRPr="00000000">
      <w:rPr>
        <w:rFonts w:ascii="TheSerifSemiLight-Plain" w:cs="TheSerifSemiLight-Plain" w:eastAsia="TheSerifSemiLight-Plain" w:hAnsi="TheSerifSemiLight-Plain"/>
        <w:sz w:val="16"/>
        <w:szCs w:val="16"/>
        <w:rtl w:val="0"/>
      </w:rPr>
      <w:t xml:space="preserve">54510 TOMBLAINE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